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34" w:rsidRPr="00CC4A3A" w:rsidRDefault="00C06234" w:rsidP="0058368F">
      <w:pPr>
        <w:spacing w:line="600" w:lineRule="exact"/>
        <w:rPr>
          <w:rFonts w:ascii="黑体" w:eastAsia="黑体" w:hAnsi="黑体"/>
          <w:sz w:val="32"/>
          <w:szCs w:val="32"/>
        </w:rPr>
      </w:pPr>
      <w:r w:rsidRPr="00CC4A3A">
        <w:rPr>
          <w:rFonts w:ascii="黑体" w:eastAsia="黑体" w:hAnsi="黑体" w:hint="eastAsia"/>
          <w:sz w:val="32"/>
          <w:szCs w:val="32"/>
        </w:rPr>
        <w:t>附表</w:t>
      </w:r>
      <w:r w:rsidRPr="00CC4A3A">
        <w:rPr>
          <w:rFonts w:ascii="黑体" w:eastAsia="黑体" w:hAnsi="黑体"/>
          <w:sz w:val="32"/>
          <w:szCs w:val="32"/>
        </w:rPr>
        <w:t>2</w:t>
      </w:r>
    </w:p>
    <w:p w:rsidR="00C06234" w:rsidRPr="00CC4A3A" w:rsidRDefault="00C06234" w:rsidP="0058368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C4A3A">
        <w:rPr>
          <w:rFonts w:ascii="方正小标宋简体" w:eastAsia="方正小标宋简体" w:hint="eastAsia"/>
          <w:sz w:val="44"/>
          <w:szCs w:val="44"/>
        </w:rPr>
        <w:t>个人所得税核定应税所得率表</w:t>
      </w:r>
    </w:p>
    <w:p w:rsidR="00C06234" w:rsidRPr="00CC4A3A" w:rsidRDefault="00C06234" w:rsidP="0058368F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1"/>
        <w:gridCol w:w="2211"/>
      </w:tblGrid>
      <w:tr w:rsidR="00C06234" w:rsidRPr="00F40DC0" w:rsidTr="00A9561D">
        <w:trPr>
          <w:jc w:val="center"/>
        </w:trPr>
        <w:tc>
          <w:tcPr>
            <w:tcW w:w="6531" w:type="dxa"/>
          </w:tcPr>
          <w:p w:rsidR="00C06234" w:rsidRPr="00F40DC0" w:rsidRDefault="00C06234" w:rsidP="00A9561D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2"/>
              </w:rPr>
            </w:pPr>
            <w:r w:rsidRPr="00F40DC0">
              <w:rPr>
                <w:rFonts w:ascii="仿宋_GB2312" w:eastAsia="仿宋_GB2312" w:hAnsi="宋体" w:hint="eastAsia"/>
                <w:sz w:val="30"/>
                <w:szCs w:val="32"/>
              </w:rPr>
              <w:t>行</w:t>
            </w:r>
            <w:r w:rsidRPr="00F40DC0">
              <w:rPr>
                <w:rFonts w:ascii="仿宋_GB2312" w:eastAsia="仿宋_GB2312" w:hAnsi="宋体"/>
                <w:sz w:val="30"/>
                <w:szCs w:val="32"/>
              </w:rPr>
              <w:t xml:space="preserve">  </w:t>
            </w:r>
            <w:r w:rsidRPr="00F40DC0">
              <w:rPr>
                <w:rFonts w:ascii="仿宋_GB2312" w:eastAsia="仿宋_GB2312" w:hAnsi="宋体" w:hint="eastAsia"/>
                <w:sz w:val="30"/>
                <w:szCs w:val="32"/>
              </w:rPr>
              <w:t>业</w:t>
            </w:r>
          </w:p>
        </w:tc>
        <w:tc>
          <w:tcPr>
            <w:tcW w:w="2211" w:type="dxa"/>
          </w:tcPr>
          <w:p w:rsidR="00C06234" w:rsidRPr="00F40DC0" w:rsidRDefault="00C06234" w:rsidP="00A9561D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2"/>
              </w:rPr>
            </w:pPr>
            <w:r w:rsidRPr="00F40DC0">
              <w:rPr>
                <w:rFonts w:ascii="仿宋_GB2312" w:eastAsia="仿宋_GB2312" w:hAnsi="宋体" w:hint="eastAsia"/>
                <w:sz w:val="30"/>
                <w:szCs w:val="32"/>
              </w:rPr>
              <w:t>应税所得率</w:t>
            </w:r>
            <w:r w:rsidRPr="00F40DC0">
              <w:rPr>
                <w:rFonts w:ascii="仿宋_GB2312" w:eastAsia="仿宋_GB2312" w:hAnsi="宋体"/>
                <w:sz w:val="30"/>
                <w:szCs w:val="32"/>
              </w:rPr>
              <w:t>(%)</w:t>
            </w:r>
          </w:p>
        </w:tc>
      </w:tr>
      <w:tr w:rsidR="00C06234" w:rsidRPr="00F40DC0" w:rsidTr="00A9561D">
        <w:trPr>
          <w:jc w:val="center"/>
        </w:trPr>
        <w:tc>
          <w:tcPr>
            <w:tcW w:w="6531" w:type="dxa"/>
            <w:vAlign w:val="center"/>
          </w:tcPr>
          <w:p w:rsidR="00C06234" w:rsidRPr="00F40DC0" w:rsidRDefault="00C06234" w:rsidP="00A9561D">
            <w:pPr>
              <w:spacing w:line="44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A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农、林、牧、渔业；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B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采矿业；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C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制造业；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D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电力、热力、燃气及水生产和供应业；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F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批发和零售业；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G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交通运输、仓储和邮政业；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M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科学研究和技术服务业；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N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水利、环境和公共设施管理业；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S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公共管理、社会保障和社会组织；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T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国际组织</w:t>
            </w:r>
          </w:p>
        </w:tc>
        <w:tc>
          <w:tcPr>
            <w:tcW w:w="2211" w:type="dxa"/>
            <w:vAlign w:val="center"/>
          </w:tcPr>
          <w:p w:rsidR="00C06234" w:rsidRPr="00F40DC0" w:rsidRDefault="00C06234" w:rsidP="00A9561D">
            <w:pPr>
              <w:spacing w:line="44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6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—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20</w:t>
            </w:r>
          </w:p>
        </w:tc>
      </w:tr>
      <w:tr w:rsidR="00C06234" w:rsidRPr="00F40DC0" w:rsidTr="00A9561D">
        <w:trPr>
          <w:jc w:val="center"/>
        </w:trPr>
        <w:tc>
          <w:tcPr>
            <w:tcW w:w="6531" w:type="dxa"/>
          </w:tcPr>
          <w:p w:rsidR="00C06234" w:rsidRPr="00F40DC0" w:rsidRDefault="00C06234" w:rsidP="00A9561D">
            <w:pPr>
              <w:spacing w:line="440" w:lineRule="exact"/>
              <w:rPr>
                <w:rFonts w:ascii="仿宋_GB2312" w:eastAsia="仿宋_GB2312"/>
                <w:sz w:val="28"/>
                <w:szCs w:val="30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E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建筑业；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I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信息传输、软件和信息技术服务业；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J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金融业；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K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房地产业；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P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教育；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Q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卫生和社会工作；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R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文化、体育和娱乐业（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89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娱乐业除外）</w:t>
            </w:r>
          </w:p>
        </w:tc>
        <w:tc>
          <w:tcPr>
            <w:tcW w:w="2211" w:type="dxa"/>
            <w:vAlign w:val="center"/>
          </w:tcPr>
          <w:p w:rsidR="00C06234" w:rsidRPr="00F40DC0" w:rsidRDefault="00C06234" w:rsidP="00A9561D">
            <w:pPr>
              <w:spacing w:line="44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8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—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20</w:t>
            </w:r>
          </w:p>
        </w:tc>
      </w:tr>
      <w:tr w:rsidR="00C06234" w:rsidRPr="00F40DC0" w:rsidTr="00A9561D">
        <w:trPr>
          <w:jc w:val="center"/>
        </w:trPr>
        <w:tc>
          <w:tcPr>
            <w:tcW w:w="6531" w:type="dxa"/>
          </w:tcPr>
          <w:p w:rsidR="00C06234" w:rsidRPr="00F40DC0" w:rsidRDefault="00C06234" w:rsidP="00A9561D">
            <w:pPr>
              <w:spacing w:line="440" w:lineRule="exact"/>
              <w:rPr>
                <w:rFonts w:ascii="仿宋_GB2312" w:eastAsia="仿宋_GB2312"/>
                <w:sz w:val="28"/>
                <w:szCs w:val="30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H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住宿和餐饮业；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L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租赁和商务服务业；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O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居民服务、修理和其他服务业</w:t>
            </w:r>
          </w:p>
        </w:tc>
        <w:tc>
          <w:tcPr>
            <w:tcW w:w="2211" w:type="dxa"/>
            <w:vAlign w:val="center"/>
          </w:tcPr>
          <w:p w:rsidR="00C06234" w:rsidRPr="00F40DC0" w:rsidRDefault="00C06234" w:rsidP="00A9561D">
            <w:pPr>
              <w:spacing w:line="44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10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—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25</w:t>
            </w:r>
          </w:p>
        </w:tc>
      </w:tr>
      <w:tr w:rsidR="00C06234" w:rsidRPr="00F40DC0" w:rsidTr="00A9561D">
        <w:trPr>
          <w:trHeight w:val="512"/>
          <w:jc w:val="center"/>
        </w:trPr>
        <w:tc>
          <w:tcPr>
            <w:tcW w:w="6531" w:type="dxa"/>
          </w:tcPr>
          <w:p w:rsidR="00C06234" w:rsidRPr="00F40DC0" w:rsidRDefault="00C06234" w:rsidP="00A9561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89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娱乐业</w:t>
            </w:r>
          </w:p>
        </w:tc>
        <w:tc>
          <w:tcPr>
            <w:tcW w:w="2211" w:type="dxa"/>
          </w:tcPr>
          <w:p w:rsidR="00C06234" w:rsidRPr="00F40DC0" w:rsidRDefault="00C06234" w:rsidP="00A9561D">
            <w:pPr>
              <w:spacing w:line="44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20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—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40</w:t>
            </w:r>
          </w:p>
        </w:tc>
      </w:tr>
    </w:tbl>
    <w:p w:rsidR="00C06234" w:rsidRPr="0058368F" w:rsidRDefault="00C06234" w:rsidP="00453E37">
      <w:pPr>
        <w:spacing w:line="440" w:lineRule="exact"/>
      </w:pPr>
    </w:p>
    <w:sectPr w:rsidR="00C06234" w:rsidRPr="0058368F" w:rsidSect="00CC4A3A">
      <w:footerReference w:type="even" r:id="rId6"/>
      <w:footerReference w:type="default" r:id="rId7"/>
      <w:pgSz w:w="11906" w:h="16838" w:code="9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34" w:rsidRDefault="00C06234" w:rsidP="0058368F">
      <w:r>
        <w:separator/>
      </w:r>
    </w:p>
  </w:endnote>
  <w:endnote w:type="continuationSeparator" w:id="1">
    <w:p w:rsidR="00C06234" w:rsidRDefault="00C06234" w:rsidP="00583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34" w:rsidRDefault="00C06234" w:rsidP="00CC4A3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6234" w:rsidRDefault="00C0623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34" w:rsidRPr="00CC4A3A" w:rsidRDefault="00C06234" w:rsidP="00453E37">
    <w:pPr>
      <w:pStyle w:val="Footer"/>
      <w:framePr w:wrap="around" w:vAnchor="text" w:hAnchor="margin" w:xAlign="outside" w:y="1"/>
      <w:ind w:leftChars="100" w:left="31680" w:rightChars="100" w:right="31680"/>
      <w:rPr>
        <w:rStyle w:val="PageNumber"/>
        <w:rFonts w:ascii="宋体"/>
        <w:sz w:val="28"/>
        <w:szCs w:val="28"/>
      </w:rPr>
    </w:pPr>
    <w:r w:rsidRPr="00CC4A3A">
      <w:rPr>
        <w:rStyle w:val="PageNumber"/>
        <w:rFonts w:ascii="宋体" w:hAnsi="宋体"/>
        <w:sz w:val="28"/>
        <w:szCs w:val="28"/>
      </w:rPr>
      <w:t>—</w:t>
    </w:r>
    <w:r>
      <w:rPr>
        <w:rStyle w:val="PageNumber"/>
        <w:rFonts w:ascii="宋体" w:hAnsi="宋体"/>
        <w:sz w:val="28"/>
        <w:szCs w:val="28"/>
      </w:rPr>
      <w:t xml:space="preserve"> </w:t>
    </w:r>
    <w:r w:rsidRPr="00CC4A3A">
      <w:rPr>
        <w:rStyle w:val="PageNumber"/>
        <w:rFonts w:ascii="宋体" w:hAnsi="宋体"/>
        <w:sz w:val="28"/>
        <w:szCs w:val="28"/>
      </w:rPr>
      <w:fldChar w:fldCharType="begin"/>
    </w:r>
    <w:r w:rsidRPr="00CC4A3A">
      <w:rPr>
        <w:rStyle w:val="PageNumber"/>
        <w:rFonts w:ascii="宋体" w:hAnsi="宋体"/>
        <w:sz w:val="28"/>
        <w:szCs w:val="28"/>
      </w:rPr>
      <w:instrText xml:space="preserve">PAGE  </w:instrText>
    </w:r>
    <w:r w:rsidRPr="00CC4A3A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1</w:t>
    </w:r>
    <w:r w:rsidRPr="00CC4A3A">
      <w:rPr>
        <w:rStyle w:val="PageNumber"/>
        <w:rFonts w:ascii="宋体" w:hAnsi="宋体"/>
        <w:sz w:val="28"/>
        <w:szCs w:val="28"/>
      </w:rPr>
      <w:fldChar w:fldCharType="end"/>
    </w:r>
    <w:r w:rsidRPr="00CC4A3A">
      <w:rPr>
        <w:rStyle w:val="PageNumber"/>
        <w:rFonts w:ascii="宋体" w:hAnsi="宋体"/>
        <w:sz w:val="28"/>
        <w:szCs w:val="28"/>
      </w:rPr>
      <w:t xml:space="preserve"> —</w:t>
    </w:r>
  </w:p>
  <w:p w:rsidR="00C06234" w:rsidRPr="00CC4A3A" w:rsidRDefault="00C06234" w:rsidP="00E93CF8">
    <w:pPr>
      <w:pStyle w:val="Footer"/>
      <w:ind w:leftChars="100" w:left="31680" w:rightChars="100" w:right="31680" w:firstLine="360"/>
      <w:rPr>
        <w:rFonts w:asci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34" w:rsidRDefault="00C06234" w:rsidP="0058368F">
      <w:r>
        <w:separator/>
      </w:r>
    </w:p>
  </w:footnote>
  <w:footnote w:type="continuationSeparator" w:id="1">
    <w:p w:rsidR="00C06234" w:rsidRDefault="00C06234" w:rsidP="00583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68F"/>
    <w:rsid w:val="000E34E1"/>
    <w:rsid w:val="002016BB"/>
    <w:rsid w:val="003B48D0"/>
    <w:rsid w:val="00431D6F"/>
    <w:rsid w:val="00453E37"/>
    <w:rsid w:val="004C3D2B"/>
    <w:rsid w:val="0058368F"/>
    <w:rsid w:val="00A90947"/>
    <w:rsid w:val="00A9561D"/>
    <w:rsid w:val="00B63A81"/>
    <w:rsid w:val="00C06234"/>
    <w:rsid w:val="00C7404E"/>
    <w:rsid w:val="00CA1F3B"/>
    <w:rsid w:val="00CC4A3A"/>
    <w:rsid w:val="00CE7E75"/>
    <w:rsid w:val="00E45323"/>
    <w:rsid w:val="00E93CF8"/>
    <w:rsid w:val="00F4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83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68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8368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68F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8368F"/>
    <w:rPr>
      <w:rFonts w:cs="Times New Roman"/>
    </w:rPr>
  </w:style>
  <w:style w:type="table" w:styleId="TableGrid">
    <w:name w:val="Table Grid"/>
    <w:basedOn w:val="TableNormal"/>
    <w:uiPriority w:val="99"/>
    <w:rsid w:val="0058368F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</dc:title>
  <dc:subject/>
  <dc:creator>龙渊泓</dc:creator>
  <cp:keywords/>
  <dc:description/>
  <cp:lastModifiedBy>赖晓璇</cp:lastModifiedBy>
  <cp:revision>2</cp:revision>
  <dcterms:created xsi:type="dcterms:W3CDTF">2016-06-08T01:42:00Z</dcterms:created>
  <dcterms:modified xsi:type="dcterms:W3CDTF">2016-06-08T01:42:00Z</dcterms:modified>
</cp:coreProperties>
</file>